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BF" w:rsidRPr="009F3FBF" w:rsidRDefault="009F3FBF" w:rsidP="009F3FBF">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ПОСТАНОВЛЕНИЕ</w:t>
      </w:r>
    </w:p>
    <w:p w:rsidR="009F3FBF" w:rsidRPr="009F3FBF" w:rsidRDefault="009F3FBF" w:rsidP="009F3FBF">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p>
    <w:p w:rsidR="009F3FBF" w:rsidRPr="009F3FBF" w:rsidRDefault="009F3FBF" w:rsidP="009F3FBF">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 xml:space="preserve">АДМИНИСТРАЦИИ СЕЛЬСКОГО ПОСЕЛЕНИЯ </w:t>
      </w:r>
      <w:r>
        <w:rPr>
          <w:rFonts w:ascii="Arial" w:eastAsia="Times New Roman" w:hAnsi="Arial" w:cs="Arial"/>
          <w:b/>
          <w:bCs/>
          <w:color w:val="000000"/>
          <w:sz w:val="24"/>
          <w:szCs w:val="24"/>
          <w:lang w:eastAsia="ru-RU"/>
        </w:rPr>
        <w:t>ПРИГОРОДНЫЙ</w:t>
      </w:r>
      <w:r w:rsidRPr="009F3FBF">
        <w:rPr>
          <w:rFonts w:ascii="Arial" w:eastAsia="Times New Roman" w:hAnsi="Arial" w:cs="Arial"/>
          <w:b/>
          <w:bCs/>
          <w:color w:val="000000"/>
          <w:sz w:val="24"/>
          <w:szCs w:val="24"/>
          <w:lang w:eastAsia="ru-RU"/>
        </w:rPr>
        <w:t xml:space="preserve"> СЕЛЬСОВЕТ УСМАНСКОГО МУНИЦИПАЛЬНОГО РАЙОНА ЛИПЕЦКОЙ ОБЛАСТИ РОССИЙСКОЙ ФЕДЕРАЦИИ</w:t>
      </w:r>
    </w:p>
    <w:p w:rsidR="009F3FBF" w:rsidRPr="009F3FBF" w:rsidRDefault="009F3FBF" w:rsidP="009F3FBF">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26.12.2024 г. </w:t>
      </w:r>
      <w:r>
        <w:rPr>
          <w:rFonts w:ascii="Arial" w:eastAsia="Times New Roman" w:hAnsi="Arial" w:cs="Arial"/>
          <w:color w:val="000000"/>
          <w:sz w:val="24"/>
          <w:szCs w:val="24"/>
          <w:lang w:eastAsia="ru-RU"/>
        </w:rPr>
        <w:t xml:space="preserve">                             </w:t>
      </w:r>
      <w:r w:rsidRPr="009F3FBF">
        <w:rPr>
          <w:rFonts w:ascii="Arial" w:eastAsia="Times New Roman" w:hAnsi="Arial" w:cs="Arial"/>
          <w:color w:val="000000"/>
          <w:sz w:val="24"/>
          <w:szCs w:val="24"/>
          <w:lang w:eastAsia="ru-RU"/>
        </w:rPr>
        <w:t xml:space="preserve">с. </w:t>
      </w:r>
      <w:proofErr w:type="spellStart"/>
      <w:r>
        <w:rPr>
          <w:rFonts w:ascii="Arial" w:eastAsia="Times New Roman" w:hAnsi="Arial" w:cs="Arial"/>
          <w:color w:val="000000"/>
          <w:sz w:val="24"/>
          <w:szCs w:val="24"/>
          <w:lang w:eastAsia="ru-RU"/>
        </w:rPr>
        <w:t>Пригородка</w:t>
      </w:r>
      <w:proofErr w:type="spellEnd"/>
      <w:r w:rsidRPr="009F3FB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00537D2F">
        <w:rPr>
          <w:rFonts w:ascii="Arial" w:eastAsia="Times New Roman" w:hAnsi="Arial" w:cs="Arial"/>
          <w:color w:val="000000"/>
          <w:sz w:val="24"/>
          <w:szCs w:val="24"/>
          <w:lang w:eastAsia="ru-RU"/>
        </w:rPr>
        <w:t>№ 168</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Об утверждении муниципальной программы "Профилактика правонарушений на территории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w:t>
      </w:r>
      <w:proofErr w:type="spellStart"/>
      <w:r w:rsidRPr="009F3FBF">
        <w:rPr>
          <w:rFonts w:ascii="Arial" w:eastAsia="Times New Roman" w:hAnsi="Arial" w:cs="Arial"/>
          <w:color w:val="000000"/>
          <w:sz w:val="24"/>
          <w:szCs w:val="24"/>
          <w:lang w:eastAsia="ru-RU"/>
        </w:rPr>
        <w:t>Усманского</w:t>
      </w:r>
      <w:proofErr w:type="spellEnd"/>
      <w:r w:rsidRPr="009F3FBF">
        <w:rPr>
          <w:rFonts w:ascii="Arial" w:eastAsia="Times New Roman" w:hAnsi="Arial" w:cs="Arial"/>
          <w:color w:val="000000"/>
          <w:sz w:val="24"/>
          <w:szCs w:val="24"/>
          <w:lang w:eastAsia="ru-RU"/>
        </w:rPr>
        <w:t xml:space="preserve"> муниципального района Липецкой области на 2025-2027 годы"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В соответствии с Федеральными законами от 6 октября 2003 г. N 131-ФЗ "Об общих принципах организации местного самоуправления в Российской Федерации", от 23 июня 2016 г. N 182-ФЗ "Об основах системы профилактики правонарушений в Российской Федерации", Уставом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w:t>
      </w:r>
      <w:proofErr w:type="spellStart"/>
      <w:r w:rsidRPr="009F3FBF">
        <w:rPr>
          <w:rFonts w:ascii="Arial" w:eastAsia="Times New Roman" w:hAnsi="Arial" w:cs="Arial"/>
          <w:color w:val="000000"/>
          <w:sz w:val="24"/>
          <w:szCs w:val="24"/>
          <w:lang w:eastAsia="ru-RU"/>
        </w:rPr>
        <w:t>Усманского</w:t>
      </w:r>
      <w:proofErr w:type="spellEnd"/>
      <w:r w:rsidRPr="009F3FBF">
        <w:rPr>
          <w:rFonts w:ascii="Arial" w:eastAsia="Times New Roman" w:hAnsi="Arial" w:cs="Arial"/>
          <w:color w:val="000000"/>
          <w:sz w:val="24"/>
          <w:szCs w:val="24"/>
          <w:lang w:eastAsia="ru-RU"/>
        </w:rPr>
        <w:t xml:space="preserve"> муниципального района Липецкой области, администрация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ПОСТАНОВЛЯЕТ:</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1. Утвердить муниципальную программу "Профилактика правонарушений на территории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w:t>
      </w:r>
      <w:proofErr w:type="spellStart"/>
      <w:r w:rsidRPr="009F3FBF">
        <w:rPr>
          <w:rFonts w:ascii="Arial" w:eastAsia="Times New Roman" w:hAnsi="Arial" w:cs="Arial"/>
          <w:color w:val="000000"/>
          <w:sz w:val="24"/>
          <w:szCs w:val="24"/>
          <w:lang w:eastAsia="ru-RU"/>
        </w:rPr>
        <w:t>Усманского</w:t>
      </w:r>
      <w:proofErr w:type="spellEnd"/>
      <w:r w:rsidRPr="009F3FBF">
        <w:rPr>
          <w:rFonts w:ascii="Arial" w:eastAsia="Times New Roman" w:hAnsi="Arial" w:cs="Arial"/>
          <w:color w:val="000000"/>
          <w:sz w:val="24"/>
          <w:szCs w:val="24"/>
          <w:lang w:eastAsia="ru-RU"/>
        </w:rPr>
        <w:t xml:space="preserve"> муниципального района Липецкой области на 2025-2027 годы" (приложение).</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2. Настоящее постановление вступает в силу после официального опубликования в сетевом издании "Новая жизнь 48", и подлежит размещению на официальном сайте администрации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в сети Интернет.</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Глава администрации сельского</w:t>
      </w:r>
    </w:p>
    <w:p w:rsidR="009F3FBF" w:rsidRPr="009F3FBF" w:rsidRDefault="009F3FBF" w:rsidP="009F3FBF">
      <w:pPr>
        <w:shd w:val="clear" w:color="auto" w:fill="FFFFFF"/>
        <w:spacing w:after="0" w:line="240" w:lineRule="auto"/>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Н.И.Зубкова</w:t>
      </w:r>
      <w:proofErr w:type="spellEnd"/>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9F3FBF" w:rsidRPr="009F3FBF" w:rsidRDefault="009F3FBF" w:rsidP="009F3FBF">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lastRenderedPageBreak/>
        <w:t>Приложение</w:t>
      </w:r>
    </w:p>
    <w:p w:rsidR="009F3FBF" w:rsidRPr="009F3FBF" w:rsidRDefault="009F3FBF" w:rsidP="009F3FBF">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к постановлению администрации сельского</w:t>
      </w:r>
    </w:p>
    <w:p w:rsidR="009F3FBF" w:rsidRPr="009F3FBF" w:rsidRDefault="009F3FBF" w:rsidP="009F3FBF">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w:t>
      </w:r>
      <w:proofErr w:type="spellStart"/>
      <w:r w:rsidRPr="009F3FBF">
        <w:rPr>
          <w:rFonts w:ascii="Arial" w:eastAsia="Times New Roman" w:hAnsi="Arial" w:cs="Arial"/>
          <w:color w:val="000000"/>
          <w:sz w:val="24"/>
          <w:szCs w:val="24"/>
          <w:lang w:eastAsia="ru-RU"/>
        </w:rPr>
        <w:t>Усманского</w:t>
      </w:r>
      <w:proofErr w:type="spellEnd"/>
    </w:p>
    <w:p w:rsidR="009F3FBF" w:rsidRPr="009F3FBF" w:rsidRDefault="009F3FBF" w:rsidP="009F3FBF">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муниципального района Липецкой области</w:t>
      </w:r>
    </w:p>
    <w:p w:rsidR="009F3FBF" w:rsidRPr="009F3FBF" w:rsidRDefault="009F3FBF" w:rsidP="009F3FBF">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26.12.2024 г. № </w:t>
      </w:r>
      <w:r w:rsidR="00537D2F">
        <w:rPr>
          <w:rFonts w:ascii="Arial" w:eastAsia="Times New Roman" w:hAnsi="Arial" w:cs="Arial"/>
          <w:color w:val="000000"/>
          <w:sz w:val="24"/>
          <w:szCs w:val="24"/>
          <w:lang w:eastAsia="ru-RU"/>
        </w:rPr>
        <w:t>168</w:t>
      </w:r>
      <w:bookmarkStart w:id="0" w:name="_GoBack"/>
      <w:bookmarkEnd w:id="0"/>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МУНИЦИПАЛЬНАЯ ПРОГРАММА</w:t>
      </w:r>
    </w:p>
    <w:p w:rsidR="009F3FBF" w:rsidRPr="009F3FBF" w:rsidRDefault="009F3FBF" w:rsidP="009F3FBF">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p>
    <w:p w:rsidR="009F3FBF" w:rsidRPr="009F3FBF" w:rsidRDefault="009F3FBF" w:rsidP="009F3FBF">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 xml:space="preserve">"Профилактика правонарушений на территории сельского поселения </w:t>
      </w:r>
      <w:r>
        <w:rPr>
          <w:rFonts w:ascii="Arial" w:eastAsia="Times New Roman" w:hAnsi="Arial" w:cs="Arial"/>
          <w:b/>
          <w:bCs/>
          <w:color w:val="000000"/>
          <w:sz w:val="24"/>
          <w:szCs w:val="24"/>
          <w:lang w:eastAsia="ru-RU"/>
        </w:rPr>
        <w:t>Пригородный</w:t>
      </w:r>
      <w:r w:rsidRPr="009F3FBF">
        <w:rPr>
          <w:rFonts w:ascii="Arial" w:eastAsia="Times New Roman" w:hAnsi="Arial" w:cs="Arial"/>
          <w:b/>
          <w:bCs/>
          <w:color w:val="000000"/>
          <w:sz w:val="24"/>
          <w:szCs w:val="24"/>
          <w:lang w:eastAsia="ru-RU"/>
        </w:rPr>
        <w:t xml:space="preserve"> сельсовет </w:t>
      </w:r>
      <w:proofErr w:type="spellStart"/>
      <w:r w:rsidRPr="009F3FBF">
        <w:rPr>
          <w:rFonts w:ascii="Arial" w:eastAsia="Times New Roman" w:hAnsi="Arial" w:cs="Arial"/>
          <w:b/>
          <w:bCs/>
          <w:color w:val="000000"/>
          <w:sz w:val="24"/>
          <w:szCs w:val="24"/>
          <w:lang w:eastAsia="ru-RU"/>
        </w:rPr>
        <w:t>Усманского</w:t>
      </w:r>
      <w:proofErr w:type="spellEnd"/>
      <w:r w:rsidRPr="009F3FBF">
        <w:rPr>
          <w:rFonts w:ascii="Arial" w:eastAsia="Times New Roman" w:hAnsi="Arial" w:cs="Arial"/>
          <w:b/>
          <w:bCs/>
          <w:color w:val="000000"/>
          <w:sz w:val="24"/>
          <w:szCs w:val="24"/>
          <w:lang w:eastAsia="ru-RU"/>
        </w:rPr>
        <w:t xml:space="preserve"> муниципального района Липецкой области на 2025-2027 годы"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1.ПАСПОРТ МУНИЦИПАЛЬНОЙ ПРОГРАММЫ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551"/>
        <w:gridCol w:w="6638"/>
      </w:tblGrid>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Наименование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xml:space="preserve">Муниципальная программа "Профилактика правонарушений на территории сельского поселения </w:t>
            </w:r>
            <w:r>
              <w:rPr>
                <w:rFonts w:ascii="Arial" w:eastAsia="Times New Roman" w:hAnsi="Arial" w:cs="Arial"/>
                <w:sz w:val="24"/>
                <w:szCs w:val="24"/>
                <w:lang w:eastAsia="ru-RU"/>
              </w:rPr>
              <w:t>Пригородный</w:t>
            </w:r>
            <w:r w:rsidRPr="009F3FBF">
              <w:rPr>
                <w:rFonts w:ascii="Arial" w:eastAsia="Times New Roman" w:hAnsi="Arial" w:cs="Arial"/>
                <w:sz w:val="24"/>
                <w:szCs w:val="24"/>
                <w:lang w:eastAsia="ru-RU"/>
              </w:rPr>
              <w:t xml:space="preserve"> сельсовет </w:t>
            </w:r>
            <w:proofErr w:type="spellStart"/>
            <w:r w:rsidRPr="009F3FBF">
              <w:rPr>
                <w:rFonts w:ascii="Arial" w:eastAsia="Times New Roman" w:hAnsi="Arial" w:cs="Arial"/>
                <w:sz w:val="24"/>
                <w:szCs w:val="24"/>
                <w:lang w:eastAsia="ru-RU"/>
              </w:rPr>
              <w:t>Усманского</w:t>
            </w:r>
            <w:proofErr w:type="spellEnd"/>
            <w:r w:rsidRPr="009F3FBF">
              <w:rPr>
                <w:rFonts w:ascii="Arial" w:eastAsia="Times New Roman" w:hAnsi="Arial" w:cs="Arial"/>
                <w:sz w:val="24"/>
                <w:szCs w:val="24"/>
                <w:lang w:eastAsia="ru-RU"/>
              </w:rPr>
              <w:t xml:space="preserve"> муниципального района Липецкой области на 2025-2027 годы" (далее - Программа).</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Основания для разработки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Федеральный закон от 6 октября 2003 г. N 131-ФЗ "Об общих принципах организации местного самоуправления в Российской Федерации",</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Федеральный закон от 23 июня 2016 г. N 182-ФЗ "Об основах системы профилактики правонарушений в Российской Федерации"</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Разработчик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xml:space="preserve">Администрация сельского поселения </w:t>
            </w:r>
            <w:r>
              <w:rPr>
                <w:rFonts w:ascii="Arial" w:eastAsia="Times New Roman" w:hAnsi="Arial" w:cs="Arial"/>
                <w:sz w:val="24"/>
                <w:szCs w:val="24"/>
                <w:lang w:eastAsia="ru-RU"/>
              </w:rPr>
              <w:t>Пригородный</w:t>
            </w:r>
            <w:r w:rsidRPr="009F3FBF">
              <w:rPr>
                <w:rFonts w:ascii="Arial" w:eastAsia="Times New Roman" w:hAnsi="Arial" w:cs="Arial"/>
                <w:sz w:val="24"/>
                <w:szCs w:val="24"/>
                <w:lang w:eastAsia="ru-RU"/>
              </w:rPr>
              <w:t xml:space="preserve"> сельсовет</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Исполнители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xml:space="preserve">- Администрация сельского поселения </w:t>
            </w:r>
            <w:r>
              <w:rPr>
                <w:rFonts w:ascii="Arial" w:eastAsia="Times New Roman" w:hAnsi="Arial" w:cs="Arial"/>
                <w:sz w:val="24"/>
                <w:szCs w:val="24"/>
                <w:lang w:eastAsia="ru-RU"/>
              </w:rPr>
              <w:t>Пригородный</w:t>
            </w:r>
            <w:r w:rsidRPr="009F3FBF">
              <w:rPr>
                <w:rFonts w:ascii="Arial" w:eastAsia="Times New Roman" w:hAnsi="Arial" w:cs="Arial"/>
                <w:sz w:val="24"/>
                <w:szCs w:val="24"/>
                <w:lang w:eastAsia="ru-RU"/>
              </w:rPr>
              <w:t xml:space="preserve"> сельсовет,</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образовательные учреждения сельского поселения;</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учреждения культуры, здравоохранения сельского поселения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Цель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xml:space="preserve">Создание многоуровневой системы профилактики правонарушений на территории сельского поселения </w:t>
            </w:r>
            <w:r>
              <w:rPr>
                <w:rFonts w:ascii="Arial" w:eastAsia="Times New Roman" w:hAnsi="Arial" w:cs="Arial"/>
                <w:sz w:val="24"/>
                <w:szCs w:val="24"/>
                <w:lang w:eastAsia="ru-RU"/>
              </w:rPr>
              <w:t>Пригородный</w:t>
            </w:r>
            <w:r w:rsidRPr="009F3FBF">
              <w:rPr>
                <w:rFonts w:ascii="Arial" w:eastAsia="Times New Roman" w:hAnsi="Arial" w:cs="Arial"/>
                <w:sz w:val="24"/>
                <w:szCs w:val="24"/>
                <w:lang w:eastAsia="ru-RU"/>
              </w:rPr>
              <w:t xml:space="preserve"> сельсовет (далее - сельское поселение)</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Задачи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1. Стабилизация и создание предпосылок для снижения уровня преступности на территории сельского поселения;</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xml:space="preserve">2.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9F3FBF">
              <w:rPr>
                <w:rFonts w:ascii="Arial" w:eastAsia="Times New Roman" w:hAnsi="Arial" w:cs="Arial"/>
                <w:sz w:val="24"/>
                <w:szCs w:val="24"/>
                <w:lang w:eastAsia="ru-RU"/>
              </w:rPr>
              <w:t>ресоциализацию</w:t>
            </w:r>
            <w:proofErr w:type="spellEnd"/>
            <w:r w:rsidRPr="009F3FBF">
              <w:rPr>
                <w:rFonts w:ascii="Arial" w:eastAsia="Times New Roman" w:hAnsi="Arial" w:cs="Arial"/>
                <w:sz w:val="24"/>
                <w:szCs w:val="24"/>
                <w:lang w:eastAsia="ru-RU"/>
              </w:rPr>
              <w:t xml:space="preserve"> лиц, освободившихся из мест лишения свободы;</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3. Совершенствование нормативной правовой базы сельского поселения по профилактике правонарушений;</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4.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lastRenderedPageBreak/>
              <w:t>5.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lastRenderedPageBreak/>
              <w:t>Сроки 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2025 - 2027 годы</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Финансовое обеспечение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Финансовое обеспечение мероприятий Программы не предусмотрено</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Ожидаемые конечные результаты 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1. Повышение эффективности системы социальной профилактики правонарушений;</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сельского поселения;</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3. Стабилизация и создание предпосылок для снижения уровня рецидивной и "бытовой" преступности, преступлений, связанных с незаконным оборотом наркотических и психотропных веществ, и общего числа совершаемых правонарушений;</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4. Оздоровление криминогенной обстановки на улицах, в общественных местах;</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5. Повышение уровня доверия населения к правоохранительным органам.</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Контроль за реализацией Программы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xml:space="preserve">Контроль за реализацией Программы осуществляет администрация сельского поселения </w:t>
            </w:r>
            <w:r>
              <w:rPr>
                <w:rFonts w:ascii="Arial" w:eastAsia="Times New Roman" w:hAnsi="Arial" w:cs="Arial"/>
                <w:sz w:val="24"/>
                <w:szCs w:val="24"/>
                <w:lang w:eastAsia="ru-RU"/>
              </w:rPr>
              <w:t>Пригородный</w:t>
            </w:r>
            <w:r w:rsidRPr="009F3FBF">
              <w:rPr>
                <w:rFonts w:ascii="Arial" w:eastAsia="Times New Roman" w:hAnsi="Arial" w:cs="Arial"/>
                <w:sz w:val="24"/>
                <w:szCs w:val="24"/>
                <w:lang w:eastAsia="ru-RU"/>
              </w:rPr>
              <w:t xml:space="preserve"> сельсовет.</w:t>
            </w:r>
          </w:p>
        </w:tc>
      </w:tr>
    </w:tbl>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2. Характеристика проблемы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В целях формирования на территории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эффективной системы профилактики преступлений и правонарушений разработана и утверждена муниципальная программа профилактики правонарушений на 2025 - 2027 годы, которая позволит реализовать комплекс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На территории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не было допущено каких - либо террористических проявлений, массовых беспорядков и других правонарушений чрезвычайного характера, в том числе при проведении культурных и других мероприятий с массовым пребыванием граждан.</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Серьезной проблемой остается алкогольная зависимость населения и курение в местах общего пользования.</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Указанные проблемы отрицательно влияют на социально-экономическое развитие территории сельского поселения, тесно связаны между собой и не могут быть решены в отдельности.</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Следует учесть, что эффективная профилактическая работа органов местного самоуправления, правоохранительных органов, образовательных учреждений сельского поселения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3. Основные цели и задачи Программы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Основной целью реализации Программы является создание многоуровневой системы профилактики правонарушений на территории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Основными задачами Программы являются:</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 стабилизация и создание предпосылок для снижения уровня преступности на территории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9F3FBF">
        <w:rPr>
          <w:rFonts w:ascii="Arial" w:eastAsia="Times New Roman" w:hAnsi="Arial" w:cs="Arial"/>
          <w:color w:val="000000"/>
          <w:sz w:val="24"/>
          <w:szCs w:val="24"/>
          <w:lang w:eastAsia="ru-RU"/>
        </w:rPr>
        <w:t>ресоциализацию</w:t>
      </w:r>
      <w:proofErr w:type="spellEnd"/>
      <w:r w:rsidRPr="009F3FBF">
        <w:rPr>
          <w:rFonts w:ascii="Arial" w:eastAsia="Times New Roman" w:hAnsi="Arial" w:cs="Arial"/>
          <w:color w:val="000000"/>
          <w:sz w:val="24"/>
          <w:szCs w:val="24"/>
          <w:lang w:eastAsia="ru-RU"/>
        </w:rPr>
        <w:t xml:space="preserve"> лиц, освободившихся из мест лишения свободы;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снижение "правового нигилизма" населения, создание системы стимулов для ведения законопослушного образа жизни;</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4. Сроки и этапы реализации Программы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Программа реализуется в 2025 - 2027 годах.</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Этапы реализации Программы не предусматриваются, так как программные мероприятия будут реализовываться весь период.</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5. Ресурсное обеспечение Программы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Финансирование мероприятий Программы не требуется.</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6. Организация управления и контроль за ходом реализации Программы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Управление Программой осуществляется администрацией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Исполнители и соисполнители Программы несут ответственность за качественное и своевременное исполнение мероприятий Программы.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7. Прогноз конечных</w:t>
      </w:r>
      <w:r w:rsidRPr="009F3FBF">
        <w:rPr>
          <w:rFonts w:ascii="Arial" w:eastAsia="Times New Roman" w:hAnsi="Arial" w:cs="Arial"/>
          <w:b/>
          <w:bCs/>
          <w:smallCaps/>
          <w:color w:val="000000"/>
          <w:sz w:val="24"/>
          <w:szCs w:val="24"/>
          <w:lang w:eastAsia="ru-RU"/>
        </w:rPr>
        <w:t xml:space="preserve"> </w:t>
      </w:r>
      <w:r w:rsidRPr="009F3FBF">
        <w:rPr>
          <w:rFonts w:ascii="Arial" w:eastAsia="Times New Roman" w:hAnsi="Arial" w:cs="Arial"/>
          <w:b/>
          <w:bCs/>
          <w:color w:val="000000"/>
          <w:sz w:val="24"/>
          <w:szCs w:val="24"/>
          <w:lang w:eastAsia="ru-RU"/>
        </w:rPr>
        <w:t>результатов реализации Программы</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Осуществление мероприятий Программы позволит повысить эффективность взаимодействия органов местного самоуправления, с органами государственной власти, правоохранительных органов, гражданского общества в сфере профилактики правонарушений, образовательными учреждениями сельского поселения.</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Целенаправленная системная работа, проводимая органами местного самоуправления по исполнению законодательства в сфере профилактики правонарушений, позволит обеспечить защиту личности, установленного порядка осуществления муниципальной и государственной власти, общественного порядка и общественной безопасности, собственности, защиту законных экономических интересов физических и юридических лиц, общества и государства от правонарушений, а также предупреждение правонарушений.</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Осуществление мероприятий, направленных на формирование межэтнической, конфессиональной толерантности и гражданского согласия у жителей, проживающих на территории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на основе духовных и нравственных устоев многонационального российского общества позволит предотвратить проявления любых форм национального и религиозного экстремизма.</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К ожидаемым конечным результатам реализации Программы следует отнести:</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xml:space="preserve">- снижение количества зарегистрированных на территории сельского поселения </w:t>
      </w:r>
      <w:r>
        <w:rPr>
          <w:rFonts w:ascii="Arial" w:eastAsia="Times New Roman" w:hAnsi="Arial" w:cs="Arial"/>
          <w:color w:val="000000"/>
          <w:sz w:val="24"/>
          <w:szCs w:val="24"/>
          <w:lang w:eastAsia="ru-RU"/>
        </w:rPr>
        <w:t>Пригородный</w:t>
      </w:r>
      <w:r w:rsidRPr="009F3FBF">
        <w:rPr>
          <w:rFonts w:ascii="Arial" w:eastAsia="Times New Roman" w:hAnsi="Arial" w:cs="Arial"/>
          <w:color w:val="000000"/>
          <w:sz w:val="24"/>
          <w:szCs w:val="24"/>
          <w:lang w:eastAsia="ru-RU"/>
        </w:rPr>
        <w:t xml:space="preserve"> сельсовет правонарушений, в том числе в общественных местах и на улице;</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предупреждение антиобщественного поведения и совершению правонарушений, в том числе на почве социальной, расовой, национальной или религиозной розни;</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снижение правонарушений, связанных с алкогольной и наркотической зависимостью среди населения, в том числе несовершеннолетних и молодежи;</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сокращение рецидивных правонарушений;</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повышение эффективности взаимодействия органов местного самоуправления с участковыми уполномоченными полиции;</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активная информационная работа по информированию граждан о деятельности органов местного самоуправления в сфере профилактики правонарушений.</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b/>
          <w:bCs/>
          <w:color w:val="000000"/>
          <w:sz w:val="24"/>
          <w:szCs w:val="24"/>
          <w:lang w:eastAsia="ru-RU"/>
        </w:rPr>
        <w:t>8. Перечень и описание программных мероприятий</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Программа представляет собой комплексную систему мероприятий,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 создание условий для полноценной реабилитации детей, оказавшихся в трудной жизненной ситуации, и семей в социально опасном положении.</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shd w:val="clear" w:color="auto" w:fill="FFFFFF"/>
          <w:lang w:eastAsia="ru-RU"/>
        </w:rPr>
        <w:t>Данные мероприятия приведены в таблице.</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83"/>
        <w:gridCol w:w="3122"/>
        <w:gridCol w:w="2021"/>
        <w:gridCol w:w="1481"/>
        <w:gridCol w:w="2082"/>
      </w:tblGrid>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Мероприятия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Срок исполнения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Источник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Проведение адресных обходов мест проживания неблагополучных семей, проведение разъяснительных бесед о соблюдении требований пожарной безопасности, раздача информационных буклетов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Организация осуществления информационно-пропагандистской деятельности, направленной на профилактику правонарушений и пропаганду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поселения,</w:t>
            </w:r>
          </w:p>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ФАП (по согласованию)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Вовлечение обучающихся, состоящих на учете в комиссиях по делам несовершеннолетних, в работу кружков и секций на базе учреждений культуры, школы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МБУК "Досуговый центр),</w:t>
            </w:r>
          </w:p>
          <w:p w:rsidR="009F3FBF" w:rsidRPr="009F3FBF" w:rsidRDefault="009F3FBF" w:rsidP="009F3FBF">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xml:space="preserve">Регулярное проведение анализа динамики преступности и правонарушений на территории сельского поселения </w:t>
            </w:r>
            <w:r>
              <w:rPr>
                <w:rFonts w:ascii="Arial" w:eastAsia="Times New Roman" w:hAnsi="Arial" w:cs="Arial"/>
                <w:sz w:val="24"/>
                <w:szCs w:val="24"/>
                <w:lang w:eastAsia="ru-RU"/>
              </w:rPr>
              <w:t>Пригородный</w:t>
            </w:r>
            <w:r w:rsidRPr="009F3FBF">
              <w:rPr>
                <w:rFonts w:ascii="Arial" w:eastAsia="Times New Roman" w:hAnsi="Arial" w:cs="Arial"/>
                <w:sz w:val="24"/>
                <w:szCs w:val="24"/>
                <w:lang w:eastAsia="ru-RU"/>
              </w:rPr>
              <w:t xml:space="preserve"> сельсовет структуры правонарушений, причин и условий, способствующих их совершению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Организация проведения бесед с жителями поселения в МБУК "Досуговый центр",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поселения, МБУК "Досуговый центр", (по согласованию)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Организация профилактической работы по антитеррористической защищенности граждан, информационные буклеты по профилактике правонарушений и обеспечении общественной безопасности, предупреждению террористических актов в поселении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w:t>
            </w:r>
            <w:r>
              <w:rPr>
                <w:rFonts w:ascii="Arial" w:eastAsia="Times New Roman" w:hAnsi="Arial" w:cs="Arial"/>
                <w:sz w:val="24"/>
                <w:szCs w:val="24"/>
                <w:lang w:eastAsia="ru-RU"/>
              </w:rPr>
              <w:t>еления, МБУК "Досуговый центр"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Проведение мероприятий по профилактике преступности и наркомании в подростковой среде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поселения, МБУК "Досуговый центр</w:t>
            </w:r>
            <w:r>
              <w:rPr>
                <w:rFonts w:ascii="Arial" w:eastAsia="Times New Roman" w:hAnsi="Arial" w:cs="Arial"/>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Проведение работы по осуществлению функции по социальной адаптации лиц, освободившихся из мест лишения свободы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Профилактика дорожно-транспортного травматизма. Организация проведения лекций, бесед в школе по правилам дорожного движения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w:t>
            </w:r>
            <w:r>
              <w:rPr>
                <w:rFonts w:ascii="Arial" w:eastAsia="Times New Roman" w:hAnsi="Arial" w:cs="Arial"/>
                <w:sz w:val="24"/>
                <w:szCs w:val="24"/>
                <w:lang w:eastAsia="ru-RU"/>
              </w:rPr>
              <w:t>еления, МБУК "Досуговый центр"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Проведение рейдов по выявлению и обследованию семей, находящихся в социально опасном положении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 xml:space="preserve">Проведение лекций, бесед по первичной профилактике алкоголизма, </w:t>
            </w:r>
            <w:proofErr w:type="spellStart"/>
            <w:r w:rsidRPr="009F3FBF">
              <w:rPr>
                <w:rFonts w:ascii="Arial" w:eastAsia="Times New Roman" w:hAnsi="Arial" w:cs="Arial"/>
                <w:sz w:val="24"/>
                <w:szCs w:val="24"/>
                <w:lang w:eastAsia="ru-RU"/>
              </w:rPr>
              <w:t>табакокурения</w:t>
            </w:r>
            <w:proofErr w:type="spellEnd"/>
            <w:r w:rsidRPr="009F3FBF">
              <w:rPr>
                <w:rFonts w:ascii="Arial" w:eastAsia="Times New Roman" w:hAnsi="Arial" w:cs="Arial"/>
                <w:sz w:val="24"/>
                <w:szCs w:val="24"/>
                <w:lang w:eastAsia="ru-RU"/>
              </w:rPr>
              <w:t>, наркомании и ВИЧ-СПИДа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МБУК "Досуговый центр", ФАП (по согласованию)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Организация дежурства членов ДНД, ДПД в дни государственных праздников, сельских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r w:rsidR="009F3FBF" w:rsidRPr="009F3FBF" w:rsidTr="009F3FB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Организация и проведение ежегодных конкурсов, викторин, спартакиад, популяризирующих здоровый образ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Администрация пос</w:t>
            </w:r>
            <w:r>
              <w:rPr>
                <w:rFonts w:ascii="Arial" w:eastAsia="Times New Roman" w:hAnsi="Arial" w:cs="Arial"/>
                <w:sz w:val="24"/>
                <w:szCs w:val="24"/>
                <w:lang w:eastAsia="ru-RU"/>
              </w:rPr>
              <w:t>еления, МБУК "Досуговый центр"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2025-2027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FBF" w:rsidRPr="009F3FBF" w:rsidRDefault="009F3FBF" w:rsidP="009F3FBF">
            <w:pPr>
              <w:spacing w:after="0" w:line="240" w:lineRule="auto"/>
              <w:rPr>
                <w:rFonts w:ascii="Arial" w:eastAsia="Times New Roman" w:hAnsi="Arial" w:cs="Arial"/>
                <w:sz w:val="24"/>
                <w:szCs w:val="24"/>
                <w:lang w:eastAsia="ru-RU"/>
              </w:rPr>
            </w:pPr>
            <w:r w:rsidRPr="009F3FBF">
              <w:rPr>
                <w:rFonts w:ascii="Arial" w:eastAsia="Times New Roman" w:hAnsi="Arial" w:cs="Arial"/>
                <w:sz w:val="24"/>
                <w:szCs w:val="24"/>
                <w:lang w:eastAsia="ru-RU"/>
              </w:rPr>
              <w:t>Не требует финансирования</w:t>
            </w:r>
          </w:p>
        </w:tc>
      </w:tr>
    </w:tbl>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9F3FBF" w:rsidRPr="009F3FBF" w:rsidRDefault="009F3FBF" w:rsidP="009F3FBF">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9F3FBF">
        <w:rPr>
          <w:rFonts w:ascii="Arial" w:eastAsia="Times New Roman" w:hAnsi="Arial" w:cs="Arial"/>
          <w:color w:val="000000"/>
          <w:sz w:val="24"/>
          <w:szCs w:val="24"/>
          <w:lang w:eastAsia="ru-RU"/>
        </w:rPr>
        <w:t> </w:t>
      </w:r>
    </w:p>
    <w:p w:rsidR="0009313E" w:rsidRDefault="0009313E"/>
    <w:sectPr w:rsidR="00093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24"/>
    <w:rsid w:val="0009313E"/>
    <w:rsid w:val="001C0B24"/>
    <w:rsid w:val="00537D2F"/>
    <w:rsid w:val="009F3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306DF-8974-4180-9AD3-B4D3F0CF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7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210">
      <w:bodyDiv w:val="1"/>
      <w:marLeft w:val="0"/>
      <w:marRight w:val="0"/>
      <w:marTop w:val="0"/>
      <w:marBottom w:val="0"/>
      <w:divBdr>
        <w:top w:val="none" w:sz="0" w:space="0" w:color="auto"/>
        <w:left w:val="none" w:sz="0" w:space="0" w:color="auto"/>
        <w:bottom w:val="none" w:sz="0" w:space="0" w:color="auto"/>
        <w:right w:val="none" w:sz="0" w:space="0" w:color="auto"/>
      </w:divBdr>
      <w:divsChild>
        <w:div w:id="1694072681">
          <w:marLeft w:val="0"/>
          <w:marRight w:val="0"/>
          <w:marTop w:val="0"/>
          <w:marBottom w:val="0"/>
          <w:divBdr>
            <w:top w:val="none" w:sz="0" w:space="0" w:color="157FCC"/>
            <w:left w:val="none" w:sz="0" w:space="0" w:color="157FCC"/>
            <w:bottom w:val="none" w:sz="0" w:space="0" w:color="157FCC"/>
            <w:right w:val="none" w:sz="0" w:space="0" w:color="157FCC"/>
          </w:divBdr>
          <w:divsChild>
            <w:div w:id="429855614">
              <w:marLeft w:val="0"/>
              <w:marRight w:val="0"/>
              <w:marTop w:val="0"/>
              <w:marBottom w:val="0"/>
              <w:divBdr>
                <w:top w:val="single" w:sz="6" w:space="0" w:color="157FCC"/>
                <w:left w:val="single" w:sz="6" w:space="0" w:color="157FCC"/>
                <w:bottom w:val="single" w:sz="6" w:space="0" w:color="157FCC"/>
                <w:right w:val="single" w:sz="6" w:space="0" w:color="157FCC"/>
              </w:divBdr>
              <w:divsChild>
                <w:div w:id="1651593122">
                  <w:marLeft w:val="0"/>
                  <w:marRight w:val="0"/>
                  <w:marTop w:val="0"/>
                  <w:marBottom w:val="0"/>
                  <w:divBdr>
                    <w:top w:val="none" w:sz="0" w:space="0" w:color="157FCC"/>
                    <w:left w:val="none" w:sz="0" w:space="0" w:color="157FCC"/>
                    <w:bottom w:val="none" w:sz="0" w:space="0" w:color="157FCC"/>
                    <w:right w:val="none" w:sz="0" w:space="0" w:color="157FCC"/>
                  </w:divBdr>
                  <w:divsChild>
                    <w:div w:id="403725801">
                      <w:marLeft w:val="0"/>
                      <w:marRight w:val="0"/>
                      <w:marTop w:val="0"/>
                      <w:marBottom w:val="0"/>
                      <w:divBdr>
                        <w:top w:val="single" w:sz="6" w:space="0" w:color="157FCC"/>
                        <w:left w:val="single" w:sz="6" w:space="0" w:color="157FCC"/>
                        <w:bottom w:val="single" w:sz="6" w:space="0" w:color="157FCC"/>
                        <w:right w:val="single" w:sz="6" w:space="0" w:color="157FCC"/>
                      </w:divBdr>
                      <w:divsChild>
                        <w:div w:id="960040321">
                          <w:marLeft w:val="0"/>
                          <w:marRight w:val="0"/>
                          <w:marTop w:val="0"/>
                          <w:marBottom w:val="0"/>
                          <w:divBdr>
                            <w:top w:val="none" w:sz="0" w:space="0" w:color="157FCC"/>
                            <w:left w:val="none" w:sz="0" w:space="0" w:color="157FCC"/>
                            <w:bottom w:val="none" w:sz="0" w:space="0" w:color="157FCC"/>
                            <w:right w:val="none" w:sz="0" w:space="0" w:color="157FCC"/>
                          </w:divBdr>
                          <w:divsChild>
                            <w:div w:id="69233840">
                              <w:marLeft w:val="0"/>
                              <w:marRight w:val="0"/>
                              <w:marTop w:val="0"/>
                              <w:marBottom w:val="0"/>
                              <w:divBdr>
                                <w:top w:val="single" w:sz="6" w:space="0" w:color="157FCC"/>
                                <w:left w:val="single" w:sz="6" w:space="0" w:color="157FCC"/>
                                <w:bottom w:val="single" w:sz="6" w:space="0" w:color="157FCC"/>
                                <w:right w:val="single" w:sz="6" w:space="0" w:color="157FCC"/>
                              </w:divBdr>
                              <w:divsChild>
                                <w:div w:id="2026594811">
                                  <w:marLeft w:val="0"/>
                                  <w:marRight w:val="0"/>
                                  <w:marTop w:val="0"/>
                                  <w:marBottom w:val="0"/>
                                  <w:divBdr>
                                    <w:top w:val="none" w:sz="0" w:space="0" w:color="auto"/>
                                    <w:left w:val="none" w:sz="0" w:space="0" w:color="auto"/>
                                    <w:bottom w:val="none" w:sz="0" w:space="0" w:color="auto"/>
                                    <w:right w:val="none" w:sz="0" w:space="0" w:color="auto"/>
                                  </w:divBdr>
                                  <w:divsChild>
                                    <w:div w:id="1637875948">
                                      <w:marLeft w:val="0"/>
                                      <w:marRight w:val="0"/>
                                      <w:marTop w:val="0"/>
                                      <w:marBottom w:val="0"/>
                                      <w:divBdr>
                                        <w:top w:val="none" w:sz="0" w:space="0" w:color="157FCC"/>
                                        <w:left w:val="none" w:sz="0" w:space="0" w:color="157FCC"/>
                                        <w:bottom w:val="none" w:sz="0" w:space="0" w:color="157FCC"/>
                                        <w:right w:val="none" w:sz="0" w:space="0" w:color="157FCC"/>
                                      </w:divBdr>
                                      <w:divsChild>
                                        <w:div w:id="194732011">
                                          <w:marLeft w:val="0"/>
                                          <w:marRight w:val="0"/>
                                          <w:marTop w:val="0"/>
                                          <w:marBottom w:val="0"/>
                                          <w:divBdr>
                                            <w:top w:val="single" w:sz="6" w:space="0" w:color="157FCC"/>
                                            <w:left w:val="single" w:sz="6" w:space="0" w:color="157FCC"/>
                                            <w:bottom w:val="single" w:sz="6" w:space="0" w:color="157FCC"/>
                                            <w:right w:val="single" w:sz="6" w:space="0" w:color="157FCC"/>
                                          </w:divBdr>
                                          <w:divsChild>
                                            <w:div w:id="1207521092">
                                              <w:marLeft w:val="0"/>
                                              <w:marRight w:val="0"/>
                                              <w:marTop w:val="0"/>
                                              <w:marBottom w:val="0"/>
                                              <w:divBdr>
                                                <w:top w:val="none" w:sz="0" w:space="0" w:color="auto"/>
                                                <w:left w:val="none" w:sz="0" w:space="0" w:color="auto"/>
                                                <w:bottom w:val="none" w:sz="0" w:space="0" w:color="auto"/>
                                                <w:right w:val="none" w:sz="0" w:space="0" w:color="auto"/>
                                              </w:divBdr>
                                              <w:divsChild>
                                                <w:div w:id="15344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3</cp:revision>
  <cp:lastPrinted>2024-12-26T18:49:00Z</cp:lastPrinted>
  <dcterms:created xsi:type="dcterms:W3CDTF">2024-12-26T17:15:00Z</dcterms:created>
  <dcterms:modified xsi:type="dcterms:W3CDTF">2024-12-26T18:50:00Z</dcterms:modified>
</cp:coreProperties>
</file>